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98" w:rsidRPr="003E0892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s-AR"/>
        </w:rPr>
      </w:pPr>
      <w:r w:rsidRPr="003E089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s-AR"/>
        </w:rPr>
        <w:t>Diego A. Blasco Funes</w:t>
      </w:r>
    </w:p>
    <w:p w:rsidR="00CA342F" w:rsidRPr="003E0892" w:rsidRDefault="00CA342F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BC7398" w:rsidRPr="00CA342F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proofErr w:type="spellStart"/>
      <w:r w:rsidRPr="003E0892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Lawyer</w:t>
      </w:r>
      <w:proofErr w:type="spellEnd"/>
      <w:r w:rsidRPr="003E0892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.</w:t>
      </w:r>
      <w:r w:rsidR="00CA342F" w:rsidRPr="003E0892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</w:t>
      </w:r>
      <w:r w:rsid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A p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artner </w:t>
      </w:r>
      <w:r w:rsid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at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the </w:t>
      </w:r>
      <w:r w:rsid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“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Estudio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Prinzo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&amp; 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Blasco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Funes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Abogados</w:t>
      </w:r>
      <w:r w:rsid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”, a law firm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; Regional Delegate of the Ministry of Labor of the Province of Buenos Aires </w:t>
      </w:r>
      <w:r w:rsid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located in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Pilar.</w:t>
      </w:r>
    </w:p>
    <w:p w:rsidR="00BC7398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Language</w:t>
      </w:r>
      <w:r w:rsid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skills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: Spanish, English and Portuguese</w:t>
      </w:r>
    </w:p>
    <w:p w:rsidR="00CA342F" w:rsidRPr="00CA342F" w:rsidRDefault="004F3D67" w:rsidP="004F3D6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ab/>
      </w:r>
    </w:p>
    <w:p w:rsidR="004F3D67" w:rsidRDefault="004F3D67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</w:p>
    <w:p w:rsidR="00BC7398" w:rsidRPr="001F2C51" w:rsidRDefault="004F3D67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● Partner</w:t>
      </w:r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="001F2C51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at</w:t>
      </w:r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the </w:t>
      </w:r>
      <w:r w:rsid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“</w:t>
      </w:r>
      <w:proofErr w:type="spellStart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Estudio</w:t>
      </w:r>
      <w:proofErr w:type="spellEnd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proofErr w:type="spellStart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Prinzo</w:t>
      </w:r>
      <w:proofErr w:type="spellEnd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&amp; </w:t>
      </w:r>
      <w:proofErr w:type="spellStart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Blasco</w:t>
      </w:r>
      <w:proofErr w:type="spellEnd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proofErr w:type="spellStart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Funes</w:t>
      </w:r>
      <w:proofErr w:type="spellEnd"/>
      <w:r w:rsidR="00BC7398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Abogados</w:t>
      </w:r>
      <w:r w:rsid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”</w:t>
      </w:r>
      <w:r w:rsidR="001F2C51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, a </w:t>
      </w:r>
      <w:r w:rsid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l</w:t>
      </w:r>
      <w:r w:rsidR="001F2C51" w:rsidRPr="001F2C5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aw firm</w:t>
      </w:r>
    </w:p>
    <w:p w:rsidR="00BC7398" w:rsidRPr="00CA342F" w:rsidRDefault="004F3D67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Regional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Delegate of the Ministry of Labor of 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Pilar in 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the Province of Buenos Aires</w:t>
      </w:r>
    </w:p>
    <w:p w:rsidR="00BC7398" w:rsidRPr="00CA342F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Professor of Labor </w:t>
      </w:r>
      <w:r w:rsidR="004F3D67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Law,</w:t>
      </w:r>
      <w:r w:rsidR="004F3D6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="004F3D67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Law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School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of the Austral University</w:t>
      </w:r>
    </w:p>
    <w:p w:rsidR="00BC7398" w:rsidRPr="00CA342F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●</w:t>
      </w:r>
      <w:r w:rsidR="004F3D6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S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pecialized </w:t>
      </w:r>
      <w:r w:rsidR="00A04AD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consultant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in Negotiation and Labor Law,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Companies / Unions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Negotiations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, Family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-owned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Businesses, Strategy and </w:t>
      </w:r>
      <w:r w:rsidR="004F3D6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Corporate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Policy</w:t>
      </w:r>
    </w:p>
    <w:p w:rsidR="00BC7398" w:rsidRPr="00CA342F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He was a member of </w:t>
      </w:r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CEIA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(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Studies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Cent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re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for 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the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Automo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bile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Industry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-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IAE) </w:t>
      </w:r>
      <w:proofErr w:type="gram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and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CEEM</w:t>
      </w:r>
      <w:proofErr w:type="gramEnd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(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Studies Centre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in Mining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-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IAE).</w:t>
      </w:r>
    </w:p>
    <w:p w:rsidR="00BC7398" w:rsidRPr="00CA342F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He 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graduated as a </w:t>
      </w:r>
      <w:r w:rsidR="0029297B" w:rsidRPr="00A829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Lawyer</w:t>
      </w:r>
      <w:r w:rsidR="0029297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from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the University of Buenos Aires in 1988 and 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he also holds a </w:t>
      </w:r>
      <w:proofErr w:type="gram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Master's Degree</w:t>
      </w:r>
      <w:proofErr w:type="gram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in Business Administration from the IAE (1997).</w:t>
      </w:r>
    </w:p>
    <w:p w:rsidR="00BC7398" w:rsidRPr="00CA342F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He 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has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served as a Director and 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a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Partner of large firms in Chile and Argentina</w:t>
      </w:r>
    </w:p>
    <w:p w:rsidR="00BC7398" w:rsidRPr="00742207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</w:t>
      </w:r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Philippi, </w:t>
      </w:r>
      <w:proofErr w:type="spellStart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Yrarrázaval</w:t>
      </w:r>
      <w:proofErr w:type="spellEnd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, Pulido and Brunner </w:t>
      </w:r>
      <w:r w:rsidRPr="007422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(Chile)</w:t>
      </w:r>
    </w:p>
    <w:p w:rsidR="00BC7398" w:rsidRPr="00742207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● Prieto y </w:t>
      </w:r>
      <w:proofErr w:type="spellStart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Cía</w:t>
      </w:r>
      <w:proofErr w:type="spellEnd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., As</w:t>
      </w:r>
      <w:r w:rsidR="00315EFB"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 </w:t>
      </w:r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Managing Partner</w:t>
      </w:r>
      <w:r w:rsidRPr="007422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- (Chile)</w:t>
      </w:r>
    </w:p>
    <w:p w:rsidR="00BC7398" w:rsidRPr="00315EFB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● Plá Cárdenas, Emiliani &amp; Blasco Funes</w:t>
      </w:r>
      <w:r w:rsidR="005F21C8"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 xml:space="preserve"> Abogados</w:t>
      </w:r>
      <w:r w:rsidR="00315EFB" w:rsidRPr="00315EF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 </w:t>
      </w:r>
      <w:r w:rsidRPr="00315EFB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(Argentina)</w:t>
      </w:r>
    </w:p>
    <w:p w:rsidR="002A0116" w:rsidRPr="00CA342F" w:rsidRDefault="00BC7398" w:rsidP="00A5681E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</w:t>
      </w:r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Zang, </w:t>
      </w:r>
      <w:proofErr w:type="spellStart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Bergel</w:t>
      </w:r>
      <w:proofErr w:type="spellEnd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 and </w:t>
      </w:r>
      <w:proofErr w:type="spellStart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Viñes</w:t>
      </w:r>
      <w:proofErr w:type="spellEnd"/>
      <w:r w:rsidRPr="007422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,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Managing partner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(Argentina)</w:t>
      </w:r>
    </w:p>
    <w:p w:rsidR="00BC7398" w:rsidRPr="00CA342F" w:rsidRDefault="00932910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Throughout his vast abovementioned experience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, 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e 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was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focused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on the 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organization 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of the main legal practices, mainly in the labor and mining law</w:t>
      </w:r>
      <w:r w:rsidR="00315EF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areas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, as well as 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o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n 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growth strategy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and 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l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egal market</w:t>
      </w:r>
      <w:r w:rsidR="005F21C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positioning</w:t>
      </w:r>
      <w:r w:rsidR="00BC7398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.</w:t>
      </w:r>
    </w:p>
    <w:p w:rsidR="003A7D5E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In September 2010, he developed the </w:t>
      </w:r>
      <w:r w:rsidRPr="003A7D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International Legal Affairs </w:t>
      </w:r>
      <w:r w:rsidR="003A7D5E" w:rsidRPr="003A7D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P</w:t>
      </w:r>
      <w:r w:rsidRPr="003A7D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rogram</w:t>
      </w:r>
      <w:r w:rsidR="00D015E6" w:rsidRPr="003A7D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 at the IAE Business School</w:t>
      </w:r>
      <w:r w:rsidRPr="003A7D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,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="003A7D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exercising his </w:t>
      </w:r>
      <w:r w:rsidR="00E10BA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duties </w:t>
      </w:r>
      <w:r w:rsidR="00E10BA7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as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Pr="003A7D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Executive Director, and Professor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. Said program has been carried out at the IAE and at the ESE Business School of Chile. In line</w:t>
      </w:r>
      <w:r w:rsidR="003A7D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with the above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, he has written cases referred to </w:t>
      </w:r>
      <w:r w:rsidR="003A7D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large </w:t>
      </w:r>
      <w:r w:rsidR="0016241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companies’ policy and legal management</w:t>
      </w:r>
    </w:p>
    <w:p w:rsidR="00BC7398" w:rsidRPr="00CA342F" w:rsidRDefault="00BC7398" w:rsidP="00A5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</w:pP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● He has worked as a company manager, both in Argentina and </w:t>
      </w:r>
      <w:r w:rsidR="0016241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overseas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: 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Credencial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Argentina, 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Neoris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(Argentina and Chile).</w:t>
      </w:r>
    </w:p>
    <w:p w:rsidR="00BC7398" w:rsidRPr="00CA342F" w:rsidRDefault="00BC7398" w:rsidP="00A5681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lastRenderedPageBreak/>
        <w:t>●  Public</w:t>
      </w:r>
      <w:proofErr w:type="gram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Service</w:t>
      </w:r>
      <w:r w:rsidR="00E10BA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: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he </w:t>
      </w:r>
      <w:r w:rsidR="00D015E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has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worked as a </w:t>
      </w:r>
      <w:r w:rsidR="00D015E6" w:rsidRPr="00D015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D</w:t>
      </w:r>
      <w:r w:rsidRPr="00D015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iplomat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at the headquarters of the Argentine Embassy in Chile, </w:t>
      </w:r>
      <w:r w:rsidR="00D015E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where he has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actively work</w:t>
      </w:r>
      <w:r w:rsidR="00D015E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ed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on </w:t>
      </w:r>
      <w:r w:rsidR="00D015E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border disputes.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In 1991, he </w:t>
      </w:r>
      <w:r w:rsidR="00D015E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was appointed as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="00D015E6" w:rsidRPr="00A56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Chairman</w:t>
      </w:r>
      <w:r w:rsidRPr="00A56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 of the INAP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(National Institute of Public Administration</w:t>
      </w:r>
      <w:r w:rsidR="003E089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)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and </w:t>
      </w:r>
      <w:r w:rsidR="00A568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he was also appointed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as </w:t>
      </w:r>
      <w:r w:rsidRPr="00A56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Chief of </w:t>
      </w:r>
      <w:r w:rsidR="00083048" w:rsidRPr="00A56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the </w:t>
      </w:r>
      <w:r w:rsidR="00F338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 xml:space="preserve">Cabinet of the Ministry of Public Administration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(</w:t>
      </w:r>
      <w:r w:rsidR="00A568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in charge of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Gustavo 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Béliz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), </w:t>
      </w:r>
      <w:r w:rsidR="00A568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he has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closely collaborated in the creation of SINAPA and in the process of negotiation with UPCN and the Argentine Business Council </w:t>
      </w:r>
      <w:r w:rsidR="00E10BA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in order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to restructure and streamline the central administration.</w:t>
      </w:r>
      <w:r w:rsidR="00083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In 1992, he </w:t>
      </w:r>
      <w:r w:rsidR="00083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was appointed as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r w:rsidRPr="00A56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Secretary of State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of the </w:t>
      </w:r>
      <w:r w:rsidRPr="00A568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s-AR"/>
        </w:rPr>
        <w:t>Ministry of the Interior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, </w:t>
      </w:r>
      <w:r w:rsidR="00083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in charge </w:t>
      </w:r>
      <w:r w:rsidR="00E10BA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of </w:t>
      </w:r>
      <w:r w:rsidR="00E10BA7"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Minister</w:t>
      </w:r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</w:t>
      </w:r>
      <w:proofErr w:type="spellStart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Beliz</w:t>
      </w:r>
      <w:proofErr w:type="spellEnd"/>
      <w:r w:rsidRPr="00CA34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 xml:space="preserve"> (as General </w:t>
      </w:r>
      <w:r w:rsidR="00083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Secretary</w:t>
      </w:r>
      <w:bookmarkStart w:id="0" w:name="_GoBack"/>
      <w:bookmarkEnd w:id="0"/>
      <w:r w:rsidR="00083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AR"/>
        </w:rPr>
        <w:t>)</w:t>
      </w:r>
    </w:p>
    <w:sectPr w:rsidR="00BC7398" w:rsidRPr="00CA3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98"/>
    <w:rsid w:val="00083048"/>
    <w:rsid w:val="00162418"/>
    <w:rsid w:val="001F2C51"/>
    <w:rsid w:val="0029297B"/>
    <w:rsid w:val="002A0116"/>
    <w:rsid w:val="00315EFB"/>
    <w:rsid w:val="003A7D5E"/>
    <w:rsid w:val="003E0892"/>
    <w:rsid w:val="004F3D67"/>
    <w:rsid w:val="005F21C8"/>
    <w:rsid w:val="00742207"/>
    <w:rsid w:val="00932910"/>
    <w:rsid w:val="00A04AD8"/>
    <w:rsid w:val="00A5681E"/>
    <w:rsid w:val="00A82957"/>
    <w:rsid w:val="00BC7398"/>
    <w:rsid w:val="00CA342F"/>
    <w:rsid w:val="00D015E6"/>
    <w:rsid w:val="00E108C6"/>
    <w:rsid w:val="00E10BA7"/>
    <w:rsid w:val="00F3389A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03C8"/>
  <w15:chartTrackingRefBased/>
  <w15:docId w15:val="{B13D6FBF-C75A-470A-A1C4-3CF73C8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125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96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8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70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7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1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64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59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6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40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0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45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65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7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42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11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7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94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05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03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3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Myrian Edith Garcia Aguirre</dc:creator>
  <cp:keywords/>
  <dc:description/>
  <cp:lastModifiedBy>Myrian Edith Garcia Aguirre</cp:lastModifiedBy>
  <cp:revision>12</cp:revision>
  <dcterms:created xsi:type="dcterms:W3CDTF">2019-02-25T14:27:00Z</dcterms:created>
  <dcterms:modified xsi:type="dcterms:W3CDTF">2019-03-01T14:37:00Z</dcterms:modified>
</cp:coreProperties>
</file>